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0" w:rsidRPr="009B1B80" w:rsidRDefault="009B1B80" w:rsidP="009B1B80">
      <w:pPr>
        <w:spacing w:before="100" w:beforeAutospacing="1" w:after="100" w:afterAutospacing="1" w:line="240" w:lineRule="auto"/>
        <w:rPr>
          <w:rFonts w:eastAsia="Times New Roman" w:cstheme="minorHAnsi"/>
          <w:b/>
          <w:color w:val="000000"/>
          <w:sz w:val="27"/>
          <w:szCs w:val="27"/>
          <w:lang w:eastAsia="en-GB"/>
        </w:rPr>
      </w:pPr>
      <w:r w:rsidRPr="009B1B80">
        <w:rPr>
          <w:rFonts w:eastAsia="Times New Roman" w:cstheme="minorHAnsi"/>
          <w:b/>
          <w:color w:val="000000"/>
          <w:sz w:val="27"/>
          <w:szCs w:val="27"/>
          <w:lang w:eastAsia="en-GB"/>
        </w:rPr>
        <w:t>FARMLAND MUSEUM - MARKETING CONSULTANT BRIEF</w:t>
      </w:r>
    </w:p>
    <w:p w:rsidR="009B1B80" w:rsidRPr="0052420C" w:rsidRDefault="009B1B80" w:rsidP="009B1B80">
      <w:pPr>
        <w:spacing w:before="100" w:beforeAutospacing="1" w:after="100" w:afterAutospacing="1" w:line="240" w:lineRule="auto"/>
        <w:rPr>
          <w:rFonts w:eastAsia="Times New Roman" w:cstheme="minorHAnsi"/>
          <w:color w:val="000000"/>
          <w:sz w:val="24"/>
          <w:szCs w:val="24"/>
          <w:lang w:eastAsia="en-GB"/>
        </w:rPr>
      </w:pPr>
      <w:r w:rsidRPr="0052420C">
        <w:rPr>
          <w:rFonts w:eastAsia="Times New Roman" w:cstheme="minorHAnsi"/>
          <w:color w:val="000000"/>
          <w:sz w:val="24"/>
          <w:szCs w:val="24"/>
          <w:lang w:eastAsia="en-GB"/>
        </w:rPr>
        <w:t>The Farmland Museum and Denny Abbey is a popular site to visit for all ages during April – October each year. Building on the success of our events programme we are looking to significantly increase the number of general vi</w:t>
      </w:r>
      <w:r w:rsidR="004058CB">
        <w:rPr>
          <w:rFonts w:eastAsia="Times New Roman" w:cstheme="minorHAnsi"/>
          <w:color w:val="000000"/>
          <w:sz w:val="24"/>
          <w:szCs w:val="24"/>
          <w:lang w:eastAsia="en-GB"/>
        </w:rPr>
        <w:t>sits to the site over the next 5</w:t>
      </w:r>
      <w:r w:rsidRPr="0052420C">
        <w:rPr>
          <w:rFonts w:eastAsia="Times New Roman" w:cstheme="minorHAnsi"/>
          <w:color w:val="000000"/>
          <w:sz w:val="24"/>
          <w:szCs w:val="24"/>
          <w:lang w:eastAsia="en-GB"/>
        </w:rPr>
        <w:t xml:space="preserve"> years. We would also like to increase the number of schools visiting and to attract schools from further afield. To this end we have successfully applied to the Litchfield Trust for funding to appoint a marketing consultant. </w:t>
      </w:r>
    </w:p>
    <w:p w:rsidR="009B1B80" w:rsidRDefault="009B1B80" w:rsidP="009B1B80">
      <w:pPr>
        <w:spacing w:before="100" w:beforeAutospacing="1" w:after="100" w:afterAutospacing="1" w:line="240" w:lineRule="auto"/>
        <w:rPr>
          <w:rFonts w:eastAsia="Times New Roman" w:cstheme="minorHAnsi"/>
          <w:color w:val="555555"/>
          <w:sz w:val="24"/>
          <w:szCs w:val="24"/>
          <w:lang w:eastAsia="en-GB"/>
        </w:rPr>
      </w:pPr>
      <w:r w:rsidRPr="0052420C">
        <w:rPr>
          <w:rFonts w:eastAsia="Times New Roman" w:cstheme="minorHAnsi"/>
          <w:color w:val="555555"/>
          <w:sz w:val="24"/>
          <w:szCs w:val="24"/>
          <w:lang w:eastAsia="en-GB"/>
        </w:rPr>
        <w:t xml:space="preserve">We are looking for an experienced </w:t>
      </w:r>
      <w:r w:rsidRPr="0052420C">
        <w:rPr>
          <w:rFonts w:eastAsia="Times New Roman" w:cstheme="minorHAnsi"/>
          <w:b/>
          <w:bCs/>
          <w:color w:val="555555"/>
          <w:sz w:val="24"/>
          <w:szCs w:val="24"/>
          <w:lang w:eastAsia="en-GB"/>
        </w:rPr>
        <w:t>Marketing Consultant </w:t>
      </w:r>
      <w:r w:rsidRPr="0052420C">
        <w:rPr>
          <w:rFonts w:eastAsia="Times New Roman" w:cstheme="minorHAnsi"/>
          <w:color w:val="555555"/>
          <w:sz w:val="24"/>
          <w:szCs w:val="24"/>
          <w:lang w:eastAsia="en-GB"/>
        </w:rPr>
        <w:t>who’ll provide strategic and practical advice to boost the museum’s marketing efforts.</w:t>
      </w:r>
    </w:p>
    <w:p w:rsidR="0052420C" w:rsidRDefault="0052420C" w:rsidP="009B1B80">
      <w:pPr>
        <w:spacing w:before="100" w:beforeAutospacing="1" w:after="100" w:afterAutospacing="1" w:line="240" w:lineRule="auto"/>
        <w:rPr>
          <w:rFonts w:eastAsia="Times New Roman" w:cstheme="minorHAnsi"/>
          <w:color w:val="555555"/>
          <w:sz w:val="24"/>
          <w:szCs w:val="24"/>
          <w:lang w:eastAsia="en-GB"/>
        </w:rPr>
      </w:pPr>
      <w:r>
        <w:rPr>
          <w:rFonts w:eastAsia="Times New Roman" w:cstheme="minorHAnsi"/>
          <w:color w:val="555555"/>
          <w:sz w:val="24"/>
          <w:szCs w:val="24"/>
          <w:lang w:eastAsia="en-GB"/>
        </w:rPr>
        <w:t>The ideal candidate will be a strategic thinker and knowledgeable in everyday marketing activities, with significant relevant experience. Knowledge of the heritage sector and tourism is very important.</w:t>
      </w:r>
    </w:p>
    <w:p w:rsidR="009B1B80" w:rsidRPr="0052420C" w:rsidRDefault="0052420C" w:rsidP="009B1B80">
      <w:pPr>
        <w:spacing w:before="100" w:beforeAutospacing="1" w:after="100" w:afterAutospacing="1" w:line="240" w:lineRule="auto"/>
        <w:rPr>
          <w:rFonts w:eastAsia="Times New Roman" w:cstheme="minorHAnsi"/>
          <w:color w:val="555555"/>
          <w:sz w:val="24"/>
          <w:szCs w:val="24"/>
          <w:lang w:eastAsia="en-GB"/>
        </w:rPr>
      </w:pPr>
      <w:r>
        <w:rPr>
          <w:rFonts w:eastAsia="Times New Roman" w:cstheme="minorHAnsi"/>
          <w:color w:val="555555"/>
          <w:sz w:val="24"/>
          <w:szCs w:val="24"/>
          <w:lang w:eastAsia="en-GB"/>
        </w:rPr>
        <w:t>The goal is to establish a clear plan for our future marketing activity – including guidelines that can be used for marketing material and online content.</w:t>
      </w:r>
      <w:r w:rsidR="009B1B80" w:rsidRPr="0052420C">
        <w:rPr>
          <w:rFonts w:eastAsia="Times New Roman" w:cstheme="minorHAnsi"/>
          <w:color w:val="000000"/>
          <w:sz w:val="24"/>
          <w:szCs w:val="24"/>
          <w:lang w:eastAsia="en-GB"/>
        </w:rPr>
        <w:br/>
      </w:r>
      <w:r w:rsidR="009B1B80" w:rsidRPr="0052420C">
        <w:rPr>
          <w:rFonts w:eastAsia="Times New Roman" w:cstheme="minorHAnsi"/>
          <w:color w:val="000000"/>
          <w:sz w:val="24"/>
          <w:szCs w:val="24"/>
          <w:lang w:eastAsia="en-GB"/>
        </w:rPr>
        <w:br/>
      </w:r>
      <w:r w:rsidR="009B1B80" w:rsidRPr="0052420C">
        <w:rPr>
          <w:rFonts w:eastAsia="Times New Roman" w:cstheme="minorHAnsi"/>
          <w:b/>
          <w:color w:val="000000"/>
          <w:sz w:val="24"/>
          <w:szCs w:val="24"/>
          <w:lang w:eastAsia="en-GB"/>
        </w:rPr>
        <w:t>Aims </w:t>
      </w:r>
      <w:r w:rsidR="009B1B80" w:rsidRPr="0052420C">
        <w:rPr>
          <w:rFonts w:eastAsia="Times New Roman" w:cstheme="minorHAnsi"/>
          <w:color w:val="000000"/>
          <w:sz w:val="24"/>
          <w:szCs w:val="24"/>
          <w:lang w:eastAsia="en-GB"/>
        </w:rPr>
        <w:br/>
      </w:r>
      <w:r w:rsidR="009B1B80" w:rsidRPr="0052420C">
        <w:rPr>
          <w:rFonts w:eastAsia="Times New Roman" w:cstheme="minorHAnsi"/>
          <w:color w:val="000000"/>
          <w:sz w:val="24"/>
          <w:szCs w:val="24"/>
          <w:lang w:eastAsia="en-GB"/>
        </w:rPr>
        <w:br/>
        <w:t>We are seeking a freelancer/organisation with experience of successfully marketing a heritage offer to visitors and schools: </w:t>
      </w:r>
      <w:r w:rsidR="009B1B80" w:rsidRPr="0052420C">
        <w:rPr>
          <w:rFonts w:eastAsia="Times New Roman" w:cstheme="minorHAnsi"/>
          <w:color w:val="000000"/>
          <w:sz w:val="24"/>
          <w:szCs w:val="24"/>
          <w:lang w:eastAsia="en-GB"/>
        </w:rPr>
        <w:br/>
      </w:r>
      <w:r w:rsidR="009B1B80" w:rsidRPr="0052420C">
        <w:rPr>
          <w:rFonts w:eastAsia="Times New Roman" w:cstheme="minorHAnsi"/>
          <w:color w:val="000000"/>
          <w:sz w:val="24"/>
          <w:szCs w:val="24"/>
          <w:lang w:eastAsia="en-GB"/>
        </w:rPr>
        <w:br/>
        <w:t>- Identify and map key audiences to target in order to progressively increase museum visits from schools and individuals </w:t>
      </w:r>
      <w:r w:rsidR="009B1B80" w:rsidRPr="0052420C">
        <w:rPr>
          <w:rFonts w:eastAsia="Times New Roman" w:cstheme="minorHAnsi"/>
          <w:color w:val="000000"/>
          <w:sz w:val="24"/>
          <w:szCs w:val="24"/>
          <w:lang w:eastAsia="en-GB"/>
        </w:rPr>
        <w:br/>
      </w:r>
      <w:r w:rsidR="009B1B80" w:rsidRPr="0052420C">
        <w:rPr>
          <w:rFonts w:eastAsia="Times New Roman" w:cstheme="minorHAnsi"/>
          <w:color w:val="000000"/>
          <w:sz w:val="24"/>
          <w:szCs w:val="24"/>
          <w:lang w:eastAsia="en-GB"/>
        </w:rPr>
        <w:br/>
        <w:t>- Produce a marketing s</w:t>
      </w:r>
      <w:r>
        <w:rPr>
          <w:rFonts w:eastAsia="Times New Roman" w:cstheme="minorHAnsi"/>
          <w:color w:val="000000"/>
          <w:sz w:val="24"/>
          <w:szCs w:val="24"/>
          <w:lang w:eastAsia="en-GB"/>
        </w:rPr>
        <w:t>trategy for the next 5 years</w:t>
      </w:r>
    </w:p>
    <w:p w:rsidR="009B1B80" w:rsidRPr="0052420C" w:rsidRDefault="009B1B80" w:rsidP="009B1B80">
      <w:pPr>
        <w:pStyle w:val="ListParagraph"/>
        <w:numPr>
          <w:ilvl w:val="0"/>
          <w:numId w:val="1"/>
        </w:numPr>
        <w:spacing w:before="100" w:beforeAutospacing="1" w:after="100" w:afterAutospacing="1" w:line="240" w:lineRule="auto"/>
        <w:ind w:left="142" w:hanging="142"/>
        <w:rPr>
          <w:rFonts w:eastAsia="Times New Roman" w:cstheme="minorHAnsi"/>
          <w:color w:val="000000"/>
          <w:sz w:val="24"/>
          <w:szCs w:val="24"/>
          <w:lang w:eastAsia="en-GB"/>
        </w:rPr>
      </w:pPr>
      <w:r w:rsidRPr="0052420C">
        <w:rPr>
          <w:rFonts w:eastAsia="Times New Roman" w:cstheme="minorHAnsi"/>
          <w:color w:val="000000"/>
          <w:sz w:val="24"/>
          <w:szCs w:val="24"/>
          <w:lang w:eastAsia="en-GB"/>
        </w:rPr>
        <w:t>Produce clear guidance for the museum to help improve its online presence</w:t>
      </w:r>
    </w:p>
    <w:p w:rsidR="009B1B80" w:rsidRPr="0052420C" w:rsidRDefault="009B1B80" w:rsidP="009B1B80">
      <w:pPr>
        <w:pStyle w:val="ListParagraph"/>
        <w:spacing w:before="100" w:beforeAutospacing="1" w:after="100" w:afterAutospacing="1" w:line="240" w:lineRule="auto"/>
        <w:ind w:left="142"/>
        <w:rPr>
          <w:rFonts w:eastAsia="Times New Roman" w:cstheme="minorHAnsi"/>
          <w:color w:val="000000"/>
          <w:sz w:val="24"/>
          <w:szCs w:val="24"/>
          <w:lang w:eastAsia="en-GB"/>
        </w:rPr>
      </w:pPr>
    </w:p>
    <w:p w:rsidR="009B1B80" w:rsidRPr="0052420C" w:rsidRDefault="009B1B80" w:rsidP="009B1B80">
      <w:pPr>
        <w:pStyle w:val="ListParagraph"/>
        <w:numPr>
          <w:ilvl w:val="0"/>
          <w:numId w:val="1"/>
        </w:numPr>
        <w:spacing w:before="100" w:beforeAutospacing="1" w:after="100" w:afterAutospacing="1" w:line="240" w:lineRule="auto"/>
        <w:ind w:left="142" w:hanging="142"/>
        <w:rPr>
          <w:rFonts w:eastAsia="Times New Roman" w:cstheme="minorHAnsi"/>
          <w:color w:val="000000"/>
          <w:sz w:val="24"/>
          <w:szCs w:val="24"/>
          <w:lang w:eastAsia="en-GB"/>
        </w:rPr>
      </w:pPr>
      <w:r w:rsidRPr="0052420C">
        <w:rPr>
          <w:rFonts w:eastAsia="Times New Roman" w:cstheme="minorHAnsi"/>
          <w:color w:val="000000"/>
          <w:sz w:val="24"/>
          <w:szCs w:val="24"/>
          <w:lang w:eastAsia="en-GB"/>
        </w:rPr>
        <w:t xml:space="preserve">Make recommendations how the museum can maximise its membership of Visit Cambridge &amp; Beyond; and how it may tap into two current national projects that VCB is leading on (working titles The </w:t>
      </w:r>
      <w:r w:rsidR="004058CB">
        <w:rPr>
          <w:rFonts w:eastAsia="Times New Roman" w:cstheme="minorHAnsi"/>
          <w:color w:val="000000"/>
          <w:sz w:val="24"/>
          <w:szCs w:val="24"/>
          <w:lang w:eastAsia="en-GB"/>
        </w:rPr>
        <w:t>Collection and US Connections)</w:t>
      </w:r>
      <w:r w:rsidR="004058CB">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r w:rsidRPr="0052420C">
        <w:rPr>
          <w:rFonts w:eastAsia="Times New Roman" w:cstheme="minorHAnsi"/>
          <w:b/>
          <w:color w:val="000000"/>
          <w:sz w:val="24"/>
          <w:szCs w:val="24"/>
          <w:lang w:eastAsia="en-GB"/>
        </w:rPr>
        <w:t>Deliverables and Methodology</w:t>
      </w:r>
      <w:r w:rsidRPr="0052420C">
        <w:rPr>
          <w:rFonts w:eastAsia="Times New Roman" w:cstheme="minorHAnsi"/>
          <w:color w:val="000000"/>
          <w:sz w:val="24"/>
          <w:szCs w:val="24"/>
          <w:lang w:eastAsia="en-GB"/>
        </w:rPr>
        <w:t>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1. Produce an analysis of key audiences and engagement routes to inform future marketing activities</w:t>
      </w:r>
    </w:p>
    <w:p w:rsidR="009B1B80" w:rsidRPr="0052420C" w:rsidRDefault="009B1B80" w:rsidP="009B1B80">
      <w:pPr>
        <w:pStyle w:val="ListParagraph"/>
        <w:rPr>
          <w:rFonts w:eastAsia="Times New Roman" w:cstheme="minorHAnsi"/>
          <w:color w:val="000000"/>
          <w:sz w:val="24"/>
          <w:szCs w:val="24"/>
          <w:lang w:eastAsia="en-GB"/>
        </w:rPr>
      </w:pPr>
    </w:p>
    <w:p w:rsidR="004058CB" w:rsidRDefault="009B1B80" w:rsidP="0052420C">
      <w:pPr>
        <w:pStyle w:val="ListParagraph"/>
        <w:spacing w:before="100" w:beforeAutospacing="1" w:after="100" w:afterAutospacing="1" w:line="240" w:lineRule="auto"/>
        <w:ind w:left="142"/>
        <w:rPr>
          <w:rFonts w:eastAsia="Times New Roman" w:cstheme="minorHAnsi"/>
          <w:color w:val="000000"/>
          <w:sz w:val="24"/>
          <w:szCs w:val="24"/>
          <w:lang w:eastAsia="en-GB"/>
        </w:rPr>
      </w:pPr>
      <w:r w:rsidRPr="0052420C">
        <w:rPr>
          <w:rFonts w:eastAsia="Times New Roman" w:cstheme="minorHAnsi"/>
          <w:color w:val="000000"/>
          <w:sz w:val="24"/>
          <w:szCs w:val="24"/>
          <w:lang w:eastAsia="en-GB"/>
        </w:rPr>
        <w:t xml:space="preserve">2 Create a specific plan for the engagement of schools, including building a database of key contacts at </w:t>
      </w:r>
      <w:r w:rsidR="004058CB">
        <w:rPr>
          <w:rFonts w:eastAsia="Times New Roman" w:cstheme="minorHAnsi"/>
          <w:color w:val="000000"/>
          <w:sz w:val="24"/>
          <w:szCs w:val="24"/>
          <w:lang w:eastAsia="en-GB"/>
        </w:rPr>
        <w:t xml:space="preserve">   </w:t>
      </w:r>
    </w:p>
    <w:p w:rsidR="009B1B80" w:rsidRPr="0052420C" w:rsidRDefault="004058CB" w:rsidP="0052420C">
      <w:pPr>
        <w:pStyle w:val="ListParagraph"/>
        <w:spacing w:before="100" w:beforeAutospacing="1" w:after="100" w:afterAutospacing="1" w:line="240" w:lineRule="auto"/>
        <w:ind w:left="142"/>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roofErr w:type="gramStart"/>
      <w:r w:rsidR="009B1B80" w:rsidRPr="0052420C">
        <w:rPr>
          <w:rFonts w:eastAsia="Times New Roman" w:cstheme="minorHAnsi"/>
          <w:color w:val="000000"/>
          <w:sz w:val="24"/>
          <w:szCs w:val="24"/>
          <w:lang w:eastAsia="en-GB"/>
        </w:rPr>
        <w:t>schools</w:t>
      </w:r>
      <w:proofErr w:type="gramEnd"/>
    </w:p>
    <w:p w:rsidR="009B1B80" w:rsidRPr="0052420C" w:rsidRDefault="009B1B80" w:rsidP="009B1B80">
      <w:pPr>
        <w:pStyle w:val="ListParagraph"/>
        <w:rPr>
          <w:rFonts w:eastAsia="Times New Roman" w:cstheme="minorHAnsi"/>
          <w:color w:val="000000"/>
          <w:sz w:val="24"/>
          <w:szCs w:val="24"/>
          <w:lang w:eastAsia="en-GB"/>
        </w:rPr>
      </w:pPr>
    </w:p>
    <w:p w:rsidR="009B1B80" w:rsidRDefault="009B1B80" w:rsidP="0052420C">
      <w:pPr>
        <w:pStyle w:val="ListParagraph"/>
        <w:spacing w:before="100" w:beforeAutospacing="1" w:after="100" w:afterAutospacing="1" w:line="240" w:lineRule="auto"/>
        <w:ind w:left="142"/>
        <w:rPr>
          <w:rFonts w:eastAsia="Times New Roman" w:cstheme="minorHAnsi"/>
          <w:color w:val="000000"/>
          <w:sz w:val="24"/>
          <w:szCs w:val="24"/>
          <w:lang w:eastAsia="en-GB"/>
        </w:rPr>
      </w:pPr>
      <w:r w:rsidRPr="0052420C">
        <w:rPr>
          <w:rFonts w:eastAsia="Times New Roman" w:cstheme="minorHAnsi"/>
          <w:color w:val="000000"/>
          <w:sz w:val="24"/>
          <w:szCs w:val="24"/>
          <w:lang w:eastAsia="en-GB"/>
        </w:rPr>
        <w:t xml:space="preserve">3 Ensure that any marketing plans follow best practice </w:t>
      </w:r>
      <w:r w:rsidR="004058CB" w:rsidRPr="0052420C">
        <w:rPr>
          <w:rFonts w:eastAsia="Times New Roman" w:cstheme="minorHAnsi"/>
          <w:color w:val="000000"/>
          <w:sz w:val="24"/>
          <w:szCs w:val="24"/>
          <w:lang w:eastAsia="en-GB"/>
        </w:rPr>
        <w:t>in l</w:t>
      </w:r>
      <w:r w:rsidR="004058CB">
        <w:rPr>
          <w:rFonts w:eastAsia="Times New Roman" w:cstheme="minorHAnsi"/>
          <w:color w:val="000000"/>
          <w:sz w:val="24"/>
          <w:szCs w:val="24"/>
          <w:lang w:eastAsia="en-GB"/>
        </w:rPr>
        <w:t>ine</w:t>
      </w:r>
      <w:r w:rsidR="0052420C">
        <w:rPr>
          <w:rFonts w:eastAsia="Times New Roman" w:cstheme="minorHAnsi"/>
          <w:color w:val="000000"/>
          <w:sz w:val="24"/>
          <w:szCs w:val="24"/>
          <w:lang w:eastAsia="en-GB"/>
        </w:rPr>
        <w:t xml:space="preserve"> with GDPR and ICO guidance </w:t>
      </w:r>
      <w:r w:rsid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 xml:space="preserve">4. Review current marketing materials and activities </w:t>
      </w:r>
    </w:p>
    <w:p w:rsidR="0052420C" w:rsidRDefault="0052420C" w:rsidP="0052420C">
      <w:pPr>
        <w:pStyle w:val="ListParagraph"/>
        <w:spacing w:before="100" w:beforeAutospacing="1" w:after="100" w:afterAutospacing="1" w:line="240" w:lineRule="auto"/>
        <w:ind w:left="142"/>
        <w:rPr>
          <w:rFonts w:eastAsia="Times New Roman" w:cstheme="minorHAnsi"/>
          <w:color w:val="000000"/>
          <w:sz w:val="24"/>
          <w:szCs w:val="24"/>
          <w:lang w:eastAsia="en-GB"/>
        </w:rPr>
      </w:pPr>
    </w:p>
    <w:p w:rsidR="004058CB" w:rsidRDefault="0052420C"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Pr>
          <w:rFonts w:eastAsia="Times New Roman" w:cstheme="minorHAnsi"/>
          <w:color w:val="000000"/>
          <w:sz w:val="24"/>
          <w:szCs w:val="24"/>
          <w:lang w:eastAsia="en-GB"/>
        </w:rPr>
        <w:t xml:space="preserve">5. Create a clear written plan for how the museum can engage with the key audiences identified, and </w:t>
      </w:r>
    </w:p>
    <w:p w:rsidR="0052420C" w:rsidRDefault="004058CB"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roofErr w:type="gramStart"/>
      <w:r w:rsidR="0052420C">
        <w:rPr>
          <w:rFonts w:eastAsia="Times New Roman" w:cstheme="minorHAnsi"/>
          <w:color w:val="000000"/>
          <w:sz w:val="24"/>
          <w:szCs w:val="24"/>
          <w:lang w:eastAsia="en-GB"/>
        </w:rPr>
        <w:t>how</w:t>
      </w:r>
      <w:proofErr w:type="gramEnd"/>
      <w:r w:rsidR="0052420C">
        <w:rPr>
          <w:rFonts w:eastAsia="Times New Roman" w:cstheme="minorHAnsi"/>
          <w:color w:val="000000"/>
          <w:sz w:val="24"/>
          <w:szCs w:val="24"/>
          <w:lang w:eastAsia="en-GB"/>
        </w:rPr>
        <w:t xml:space="preserve"> it should utilise online and offline marketing activity to increase it’s revenue.</w:t>
      </w:r>
    </w:p>
    <w:p w:rsidR="004058CB" w:rsidRDefault="004058CB"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p>
    <w:p w:rsidR="004058CB" w:rsidRDefault="004058CB"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Pr>
          <w:rFonts w:eastAsia="Times New Roman" w:cstheme="minorHAnsi"/>
          <w:color w:val="000000"/>
          <w:sz w:val="24"/>
          <w:szCs w:val="24"/>
          <w:lang w:eastAsia="en-GB"/>
        </w:rPr>
        <w:t xml:space="preserve">6.  Produce recommendations for future marketing activity over the next 5 years, creating a strategy that </w:t>
      </w:r>
    </w:p>
    <w:p w:rsidR="004058CB" w:rsidRDefault="004058CB"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is</w:t>
      </w:r>
      <w:proofErr w:type="gramEnd"/>
      <w:r>
        <w:rPr>
          <w:rFonts w:eastAsia="Times New Roman" w:cstheme="minorHAnsi"/>
          <w:color w:val="000000"/>
          <w:sz w:val="24"/>
          <w:szCs w:val="24"/>
          <w:lang w:eastAsia="en-GB"/>
        </w:rPr>
        <w:t xml:space="preserve"> within the museum’s budget with clear and measurable goals.</w:t>
      </w:r>
    </w:p>
    <w:p w:rsidR="004058CB" w:rsidRDefault="004058CB"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p>
    <w:p w:rsidR="004058CB" w:rsidRDefault="004058CB"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Pr>
          <w:rFonts w:eastAsia="Times New Roman" w:cstheme="minorHAnsi"/>
          <w:color w:val="000000"/>
          <w:sz w:val="24"/>
          <w:szCs w:val="24"/>
          <w:lang w:eastAsia="en-GB"/>
        </w:rPr>
        <w:t xml:space="preserve">7. Produce guidance documents to support the delivery of the strategy which will advise the museum </w:t>
      </w:r>
    </w:p>
    <w:p w:rsidR="004058CB" w:rsidRPr="0052420C" w:rsidRDefault="004058CB"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team</w:t>
      </w:r>
      <w:proofErr w:type="gramEnd"/>
      <w:r>
        <w:rPr>
          <w:rFonts w:eastAsia="Times New Roman" w:cstheme="minorHAnsi"/>
          <w:color w:val="000000"/>
          <w:sz w:val="24"/>
          <w:szCs w:val="24"/>
          <w:lang w:eastAsia="en-GB"/>
        </w:rPr>
        <w:t xml:space="preserve"> on branding, positioning, communications and other marketing issues.</w:t>
      </w:r>
    </w:p>
    <w:p w:rsidR="004058CB" w:rsidRDefault="009B1B80"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sidRPr="0052420C">
        <w:rPr>
          <w:rFonts w:eastAsia="Times New Roman" w:cstheme="minorHAnsi"/>
          <w:color w:val="000000"/>
          <w:sz w:val="24"/>
          <w:szCs w:val="24"/>
          <w:lang w:eastAsia="en-GB"/>
        </w:rPr>
        <w:lastRenderedPageBreak/>
        <w:br/>
      </w:r>
      <w:r w:rsidRPr="004058CB">
        <w:rPr>
          <w:rFonts w:eastAsia="Times New Roman" w:cstheme="minorHAnsi"/>
          <w:b/>
          <w:color w:val="000000"/>
          <w:sz w:val="24"/>
          <w:szCs w:val="24"/>
          <w:lang w:eastAsia="en-GB"/>
        </w:rPr>
        <w:t>Project timetable</w:t>
      </w:r>
      <w:r w:rsidRPr="0052420C">
        <w:rPr>
          <w:rFonts w:eastAsia="Times New Roman" w:cstheme="minorHAnsi"/>
          <w:color w:val="000000"/>
          <w:sz w:val="24"/>
          <w:szCs w:val="24"/>
          <w:lang w:eastAsia="en-GB"/>
        </w:rPr>
        <w:t>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proofErr w:type="gramStart"/>
      <w:r w:rsidRPr="0052420C">
        <w:rPr>
          <w:rFonts w:eastAsia="Times New Roman" w:cstheme="minorHAnsi"/>
          <w:color w:val="000000"/>
          <w:sz w:val="24"/>
          <w:szCs w:val="24"/>
          <w:lang w:eastAsia="en-GB"/>
        </w:rPr>
        <w:t>The</w:t>
      </w:r>
      <w:proofErr w:type="gramEnd"/>
      <w:r w:rsidRPr="0052420C">
        <w:rPr>
          <w:rFonts w:eastAsia="Times New Roman" w:cstheme="minorHAnsi"/>
          <w:color w:val="000000"/>
          <w:sz w:val="24"/>
          <w:szCs w:val="24"/>
          <w:lang w:eastAsia="en-GB"/>
        </w:rPr>
        <w:t xml:space="preserve"> project is to be delivered during the period </w:t>
      </w:r>
      <w:r w:rsidRPr="004058CB">
        <w:rPr>
          <w:rFonts w:eastAsia="Times New Roman" w:cstheme="minorHAnsi"/>
          <w:color w:val="000000"/>
          <w:sz w:val="24"/>
          <w:szCs w:val="24"/>
          <w:lang w:eastAsia="en-GB"/>
        </w:rPr>
        <w:t>July to November 2018.</w:t>
      </w:r>
      <w:r w:rsidR="004058CB">
        <w:rPr>
          <w:rFonts w:eastAsia="Times New Roman" w:cstheme="minorHAnsi"/>
          <w:color w:val="000000"/>
          <w:sz w:val="24"/>
          <w:szCs w:val="24"/>
          <w:lang w:eastAsia="en-GB"/>
        </w:rPr>
        <w:t> </w:t>
      </w:r>
      <w:bookmarkStart w:id="0" w:name="_GoBack"/>
      <w:bookmarkEnd w:id="0"/>
      <w:r w:rsidR="004058CB">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r w:rsidRPr="004058CB">
        <w:rPr>
          <w:rFonts w:eastAsia="Times New Roman" w:cstheme="minorHAnsi"/>
          <w:b/>
          <w:color w:val="000000"/>
          <w:sz w:val="24"/>
          <w:szCs w:val="24"/>
          <w:lang w:eastAsia="en-GB"/>
        </w:rPr>
        <w:t>Fee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The budget for the deliv</w:t>
      </w:r>
      <w:r w:rsidR="004058CB">
        <w:rPr>
          <w:rFonts w:eastAsia="Times New Roman" w:cstheme="minorHAnsi"/>
          <w:color w:val="000000"/>
          <w:sz w:val="24"/>
          <w:szCs w:val="24"/>
          <w:lang w:eastAsia="en-GB"/>
        </w:rPr>
        <w:t>ery of this project is £3,000 (</w:t>
      </w:r>
      <w:r w:rsidRPr="0052420C">
        <w:rPr>
          <w:rFonts w:eastAsia="Times New Roman" w:cstheme="minorHAnsi"/>
          <w:color w:val="000000"/>
          <w:sz w:val="24"/>
          <w:szCs w:val="24"/>
          <w:lang w:eastAsia="en-GB"/>
        </w:rPr>
        <w:t>travel, National Insuranc</w:t>
      </w:r>
      <w:r w:rsidR="004058CB">
        <w:rPr>
          <w:rFonts w:eastAsia="Times New Roman" w:cstheme="minorHAnsi"/>
          <w:color w:val="000000"/>
          <w:sz w:val="24"/>
          <w:szCs w:val="24"/>
          <w:lang w:eastAsia="en-GB"/>
        </w:rPr>
        <w:t>e to be covered within amount</w:t>
      </w:r>
      <w:proofErr w:type="gramStart"/>
      <w:r w:rsidR="004058CB">
        <w:rPr>
          <w:rFonts w:eastAsia="Times New Roman" w:cstheme="minorHAnsi"/>
          <w:color w:val="000000"/>
          <w:sz w:val="24"/>
          <w:szCs w:val="24"/>
          <w:lang w:eastAsia="en-GB"/>
        </w:rPr>
        <w:t>)</w:t>
      </w:r>
      <w:proofErr w:type="gramEnd"/>
      <w:r w:rsidR="004058CB">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r w:rsidRPr="004058CB">
        <w:rPr>
          <w:rFonts w:eastAsia="Times New Roman" w:cstheme="minorHAnsi"/>
          <w:b/>
          <w:color w:val="000000"/>
          <w:sz w:val="24"/>
          <w:szCs w:val="24"/>
          <w:lang w:eastAsia="en-GB"/>
        </w:rPr>
        <w:t>Confidentiality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Any information used to inform this project which is not in the public domain is t</w:t>
      </w:r>
      <w:r w:rsidR="004058CB">
        <w:rPr>
          <w:rFonts w:eastAsia="Times New Roman" w:cstheme="minorHAnsi"/>
          <w:color w:val="000000"/>
          <w:sz w:val="24"/>
          <w:szCs w:val="24"/>
          <w:lang w:eastAsia="en-GB"/>
        </w:rPr>
        <w:t>o be treated as confidential. </w:t>
      </w:r>
      <w:r w:rsidR="004058CB">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r w:rsidRPr="004058CB">
        <w:rPr>
          <w:rFonts w:eastAsia="Times New Roman" w:cstheme="minorHAnsi"/>
          <w:b/>
          <w:color w:val="000000"/>
          <w:sz w:val="24"/>
          <w:szCs w:val="24"/>
          <w:lang w:eastAsia="en-GB"/>
        </w:rPr>
        <w:t>Copyright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 xml:space="preserve">Anything produced as part of this project will be copyright of the </w:t>
      </w:r>
      <w:proofErr w:type="gramStart"/>
      <w:r w:rsidRPr="0052420C">
        <w:rPr>
          <w:rFonts w:eastAsia="Times New Roman" w:cstheme="minorHAnsi"/>
          <w:color w:val="000000"/>
          <w:sz w:val="24"/>
          <w:szCs w:val="24"/>
          <w:lang w:eastAsia="en-GB"/>
        </w:rPr>
        <w:t>Farmland  Museum</w:t>
      </w:r>
      <w:proofErr w:type="gramEnd"/>
      <w:r w:rsidRPr="0052420C">
        <w:rPr>
          <w:rFonts w:eastAsia="Times New Roman" w:cstheme="minorHAnsi"/>
          <w:color w:val="000000"/>
          <w:sz w:val="24"/>
          <w:szCs w:val="24"/>
          <w:lang w:eastAsia="en-GB"/>
        </w:rPr>
        <w:t>. We reserve the right to edit and to publish any information or materials produced as part of this project.</w:t>
      </w:r>
      <w:r w:rsidRPr="0052420C">
        <w:rPr>
          <w:rFonts w:eastAsia="Times New Roman" w:cstheme="minorHAnsi"/>
          <w:color w:val="000000"/>
          <w:sz w:val="24"/>
          <w:szCs w:val="24"/>
          <w:lang w:eastAsia="en-GB"/>
        </w:rPr>
        <w:br/>
      </w:r>
    </w:p>
    <w:p w:rsidR="009B1B80" w:rsidRPr="0052420C" w:rsidRDefault="009B1B80" w:rsidP="004058CB">
      <w:pPr>
        <w:pStyle w:val="ListParagraph"/>
        <w:spacing w:before="100" w:beforeAutospacing="1" w:after="100" w:afterAutospacing="1" w:line="240" w:lineRule="auto"/>
        <w:ind w:left="142"/>
        <w:rPr>
          <w:rFonts w:eastAsia="Times New Roman" w:cstheme="minorHAnsi"/>
          <w:color w:val="000000"/>
          <w:sz w:val="24"/>
          <w:szCs w:val="24"/>
          <w:lang w:eastAsia="en-GB"/>
        </w:rPr>
      </w:pPr>
      <w:r w:rsidRPr="004058CB">
        <w:rPr>
          <w:rFonts w:eastAsia="Times New Roman" w:cstheme="minorHAnsi"/>
          <w:b/>
          <w:color w:val="000000"/>
          <w:sz w:val="24"/>
          <w:szCs w:val="24"/>
          <w:lang w:eastAsia="en-GB"/>
        </w:rPr>
        <w:t>How to apply</w:t>
      </w:r>
      <w:r w:rsidRPr="0052420C">
        <w:rPr>
          <w:rFonts w:eastAsia="Times New Roman" w:cstheme="minorHAnsi"/>
          <w:color w:val="000000"/>
          <w:sz w:val="24"/>
          <w:szCs w:val="24"/>
          <w:lang w:eastAsia="en-GB"/>
        </w:rPr>
        <w:t>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Please e-mail your CV and a proposal outlining how you might approach the marketing project, including your proposed methodology, and how you would deliver this project to timetable and budget.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Your proposal should be no more than 6 sides of A4 and your e-mail no more than 1MB.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Your proposal should include a breakdown of the number of work days you could provide, your daily rate (excluding expenses), VAT and your availability. You should highlight the knowledge, skills and experience that would equip you to deliver this project and the contact details of two people who can provide a reference for your recent work. Knowledge of the local area is desirable but not essential.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Please send your application by e-mail to Ann Wise, Museum Manager (</w:t>
      </w:r>
      <w:hyperlink r:id="rId5" w:history="1">
        <w:r w:rsidRPr="0052420C">
          <w:rPr>
            <w:rStyle w:val="Hyperlink"/>
            <w:rFonts w:eastAsia="Times New Roman" w:cstheme="minorHAnsi"/>
            <w:sz w:val="24"/>
            <w:szCs w:val="24"/>
            <w:lang w:eastAsia="en-GB"/>
          </w:rPr>
          <w:t>managerfarmlandmuseum@yahoo.com</w:t>
        </w:r>
      </w:hyperlink>
      <w:r w:rsidRPr="0052420C">
        <w:rPr>
          <w:rFonts w:eastAsia="Times New Roman" w:cstheme="minorHAnsi"/>
          <w:color w:val="000000"/>
          <w:sz w:val="24"/>
          <w:szCs w:val="24"/>
          <w:lang w:eastAsia="en-GB"/>
        </w:rPr>
        <w:t>) by 7pm on Thursday 14</w:t>
      </w:r>
      <w:r w:rsidRPr="0052420C">
        <w:rPr>
          <w:rFonts w:eastAsia="Times New Roman" w:cstheme="minorHAnsi"/>
          <w:color w:val="000000"/>
          <w:sz w:val="24"/>
          <w:szCs w:val="24"/>
          <w:lang w:eastAsia="en-GB"/>
        </w:rPr>
        <w:t xml:space="preserve"> June 2018.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t xml:space="preserve">Interviews will take place at the Farmland Museum </w:t>
      </w:r>
      <w:r w:rsidRPr="0052420C">
        <w:rPr>
          <w:rFonts w:eastAsia="Times New Roman" w:cstheme="minorHAnsi"/>
          <w:color w:val="000000"/>
          <w:sz w:val="24"/>
          <w:szCs w:val="24"/>
          <w:lang w:eastAsia="en-GB"/>
        </w:rPr>
        <w:t xml:space="preserve">week beginning 25 </w:t>
      </w:r>
      <w:r w:rsidRPr="0052420C">
        <w:rPr>
          <w:rFonts w:eastAsia="Times New Roman" w:cstheme="minorHAnsi"/>
          <w:color w:val="000000"/>
          <w:sz w:val="24"/>
          <w:szCs w:val="24"/>
          <w:lang w:eastAsia="en-GB"/>
        </w:rPr>
        <w:t>June 2018. </w:t>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r w:rsidRPr="0052420C">
        <w:rPr>
          <w:rFonts w:eastAsia="Times New Roman" w:cstheme="minorHAnsi"/>
          <w:color w:val="000000"/>
          <w:sz w:val="24"/>
          <w:szCs w:val="24"/>
          <w:lang w:eastAsia="en-GB"/>
        </w:rPr>
        <w:br/>
      </w:r>
    </w:p>
    <w:p w:rsidR="009B1B80" w:rsidRPr="0052420C" w:rsidRDefault="009B1B80" w:rsidP="009B1B80">
      <w:pPr>
        <w:rPr>
          <w:rFonts w:cstheme="minorHAnsi"/>
          <w:sz w:val="24"/>
          <w:szCs w:val="24"/>
        </w:rPr>
      </w:pPr>
      <w:r w:rsidRPr="0052420C">
        <w:rPr>
          <w:rFonts w:eastAsia="Times New Roman" w:cstheme="minorHAnsi"/>
          <w:color w:val="000000"/>
          <w:sz w:val="24"/>
          <w:szCs w:val="24"/>
          <w:lang w:eastAsia="en-GB"/>
        </w:rPr>
        <w:br/>
      </w:r>
    </w:p>
    <w:p w:rsidR="00E14433" w:rsidRPr="0052420C" w:rsidRDefault="00E14433">
      <w:pPr>
        <w:rPr>
          <w:rFonts w:cstheme="minorHAnsi"/>
          <w:sz w:val="24"/>
          <w:szCs w:val="24"/>
        </w:rPr>
      </w:pPr>
    </w:p>
    <w:sectPr w:rsidR="00E14433" w:rsidRPr="0052420C" w:rsidSect="00524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3A43"/>
    <w:multiLevelType w:val="hybridMultilevel"/>
    <w:tmpl w:val="DA662878"/>
    <w:lvl w:ilvl="0" w:tplc="B9C431C6">
      <w:start w:val="7"/>
      <w:numFmt w:val="decimal"/>
      <w:lvlText w:val="%1."/>
      <w:lvlJc w:val="left"/>
      <w:pPr>
        <w:ind w:left="135" w:hanging="360"/>
      </w:pPr>
    </w:lvl>
    <w:lvl w:ilvl="1" w:tplc="08090019">
      <w:start w:val="1"/>
      <w:numFmt w:val="lowerLetter"/>
      <w:lvlText w:val="%2."/>
      <w:lvlJc w:val="left"/>
      <w:pPr>
        <w:ind w:left="855" w:hanging="360"/>
      </w:pPr>
    </w:lvl>
    <w:lvl w:ilvl="2" w:tplc="0809001B">
      <w:start w:val="1"/>
      <w:numFmt w:val="lowerRoman"/>
      <w:lvlText w:val="%3."/>
      <w:lvlJc w:val="right"/>
      <w:pPr>
        <w:ind w:left="1575" w:hanging="180"/>
      </w:pPr>
    </w:lvl>
    <w:lvl w:ilvl="3" w:tplc="0809000F">
      <w:start w:val="1"/>
      <w:numFmt w:val="decimal"/>
      <w:lvlText w:val="%4."/>
      <w:lvlJc w:val="left"/>
      <w:pPr>
        <w:ind w:left="2295" w:hanging="360"/>
      </w:pPr>
    </w:lvl>
    <w:lvl w:ilvl="4" w:tplc="08090019">
      <w:start w:val="1"/>
      <w:numFmt w:val="lowerLetter"/>
      <w:lvlText w:val="%5."/>
      <w:lvlJc w:val="left"/>
      <w:pPr>
        <w:ind w:left="3015" w:hanging="360"/>
      </w:pPr>
    </w:lvl>
    <w:lvl w:ilvl="5" w:tplc="0809001B">
      <w:start w:val="1"/>
      <w:numFmt w:val="lowerRoman"/>
      <w:lvlText w:val="%6."/>
      <w:lvlJc w:val="right"/>
      <w:pPr>
        <w:ind w:left="3735" w:hanging="180"/>
      </w:pPr>
    </w:lvl>
    <w:lvl w:ilvl="6" w:tplc="0809000F">
      <w:start w:val="1"/>
      <w:numFmt w:val="decimal"/>
      <w:lvlText w:val="%7."/>
      <w:lvlJc w:val="left"/>
      <w:pPr>
        <w:ind w:left="4455" w:hanging="360"/>
      </w:pPr>
    </w:lvl>
    <w:lvl w:ilvl="7" w:tplc="08090019">
      <w:start w:val="1"/>
      <w:numFmt w:val="lowerLetter"/>
      <w:lvlText w:val="%8."/>
      <w:lvlJc w:val="left"/>
      <w:pPr>
        <w:ind w:left="5175" w:hanging="360"/>
      </w:pPr>
    </w:lvl>
    <w:lvl w:ilvl="8" w:tplc="0809001B">
      <w:start w:val="1"/>
      <w:numFmt w:val="lowerRoman"/>
      <w:lvlText w:val="%9."/>
      <w:lvlJc w:val="right"/>
      <w:pPr>
        <w:ind w:left="5895" w:hanging="180"/>
      </w:pPr>
    </w:lvl>
  </w:abstractNum>
  <w:abstractNum w:abstractNumId="1" w15:restartNumberingAfterBreak="0">
    <w:nsid w:val="4DEF0B2D"/>
    <w:multiLevelType w:val="hybridMultilevel"/>
    <w:tmpl w:val="631C89AC"/>
    <w:lvl w:ilvl="0" w:tplc="23EC9C8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0"/>
    <w:rsid w:val="004058CB"/>
    <w:rsid w:val="004B126B"/>
    <w:rsid w:val="0052420C"/>
    <w:rsid w:val="009B1B80"/>
    <w:rsid w:val="00E1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5FD4F-BAA5-4F05-BC14-72D9E5CC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B80"/>
    <w:rPr>
      <w:color w:val="0000FF"/>
      <w:u w:val="single"/>
    </w:rPr>
  </w:style>
  <w:style w:type="paragraph" w:styleId="ListParagraph">
    <w:name w:val="List Paragraph"/>
    <w:basedOn w:val="Normal"/>
    <w:uiPriority w:val="34"/>
    <w:qFormat/>
    <w:rsid w:val="009B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agerfarmlandmuseu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cp:lastPrinted>2018-05-17T11:58:00Z</cp:lastPrinted>
  <dcterms:created xsi:type="dcterms:W3CDTF">2018-05-17T11:01:00Z</dcterms:created>
  <dcterms:modified xsi:type="dcterms:W3CDTF">2018-05-17T11:59:00Z</dcterms:modified>
</cp:coreProperties>
</file>